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media/image2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0"/>
      </w:tblGrid>
      <w:tr>
        <w:trPr>
          <w:cantSplit w:val="false"/>
        </w:trPr>
        <w:tc>
          <w:tcPr>
            <w:tcW w:w="95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/>
              <w:drawing>
                <wp:inline distT="0" distB="0" distL="0" distR="0">
                  <wp:extent cx="2933700" cy="1685925"/>
                  <wp:effectExtent l="0" t="0" r="0" b="0"/>
                  <wp:docPr id="0" name="Picture" descr="C:\_РАБОТА\ГРАФИКА\ВКС\2019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C:\_РАБОТА\ГРАФИКА\ВКС\2019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cs="Times New Roman" w:ascii="Times New Roman" w:hAnsi="Times New Roman"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КОНКУРСНАЯ РАБОТА</w:t>
            </w:r>
          </w:p>
        </w:tc>
      </w:tr>
    </w:tbl>
    <w:p>
      <w:pPr>
        <w:pStyle w:val="Normal"/>
        <w:spacing w:lineRule="auto" w:line="360" w:before="0" w:after="0"/>
        <w:ind w:left="0" w:right="0" w:hanging="142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0"/>
      </w:tblGrid>
      <w:tr>
        <w:trPr>
          <w:cantSplit w:val="false"/>
        </w:trPr>
        <w:tc>
          <w:tcPr>
            <w:tcW w:w="957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cs="Times New Roman" w:ascii="Times New Roman" w:hAnsi="Times New Roman"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Субъект Российской Федерации:  </w:t>
            </w:r>
          </w:p>
          <w:p>
            <w:pPr>
              <w:pStyle w:val="Normal"/>
              <w:spacing w:lineRule="auto" w:line="360" w:before="0" w:after="0"/>
              <w:rPr>
                <w:rFonts w:cs="Times New Roman" w:ascii="Times New Roman" w:hAnsi="Times New Roman"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Московская область</w:t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 w:before="240" w:after="200"/>
              <w:rPr>
                <w:rFonts w:cs="Times New Roman" w:ascii="Times New Roman" w:hAnsi="Times New Roman"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360" w:before="240" w:after="200"/>
              <w:rPr>
                <w:rFonts w:cs="Times New Roman" w:ascii="Times New Roman" w:hAnsi="Times New Roman"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Населенный пункт:</w:t>
            </w:r>
          </w:p>
          <w:p>
            <w:pPr>
              <w:pStyle w:val="Normal"/>
              <w:spacing w:lineRule="auto" w:line="360" w:before="0" w:after="0"/>
              <w:rPr>
                <w:rFonts w:cs="Times New Roman" w:ascii="Times New Roman" w:hAnsi="Times New Roman"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ГО Королев</w:t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cs="Times New Roman" w:ascii="Times New Roman" w:hAnsi="Times New Roman"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360" w:before="240" w:after="200"/>
              <w:rPr>
                <w:rFonts w:cs="Times New Roman" w:ascii="Times New Roman" w:hAnsi="Times New Roman"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Образовательная организация (полное название):</w:t>
            </w:r>
          </w:p>
          <w:p>
            <w:pPr>
              <w:pStyle w:val="Normal"/>
              <w:spacing w:lineRule="auto" w:line="360" w:before="0" w:after="0"/>
              <w:rPr>
                <w:rFonts w:cs="Times New Roman" w:ascii="Times New Roman" w:hAnsi="Times New Roman"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М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униципальное автономное общеобразовательное учреждение городского округа Королев Московской области «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Гимназия № 9» </w:t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cs="Times New Roman" w:ascii="Times New Roman" w:hAnsi="Times New Roman"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360" w:before="240" w:after="200"/>
              <w:rPr>
                <w:rFonts w:cs="Times New Roman" w:ascii="Times New Roman" w:hAnsi="Times New Roman"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Участник конкурса:</w:t>
            </w:r>
          </w:p>
          <w:p>
            <w:pPr>
              <w:pStyle w:val="Normal"/>
              <w:spacing w:lineRule="auto" w:line="360" w:before="0" w:after="0"/>
              <w:rPr>
                <w:rFonts w:cs="Times New Roman" w:ascii="Times New Roman" w:hAnsi="Times New Roman"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Павелко</w:t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cs="Times New Roman" w:ascii="Times New Roman" w:hAnsi="Times New Roman"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Фамилия</w:t>
            </w:r>
          </w:p>
          <w:p>
            <w:pPr>
              <w:pStyle w:val="Normal"/>
              <w:spacing w:lineRule="auto" w:line="360" w:before="0" w:after="0"/>
              <w:rPr>
                <w:rFonts w:cs="Times New Roman" w:ascii="Times New Roman" w:hAnsi="Times New Roman"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Вера</w:t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cs="Times New Roman" w:ascii="Times New Roman" w:hAnsi="Times New Roman"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Имя</w:t>
            </w:r>
          </w:p>
          <w:p>
            <w:pPr>
              <w:pStyle w:val="Normal"/>
              <w:spacing w:lineRule="auto" w:line="360" w:before="0" w:after="0"/>
              <w:rPr>
                <w:rFonts w:cs="Times New Roman" w:ascii="Times New Roman" w:hAnsi="Times New Roman"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Филипповна</w:t>
            </w:r>
          </w:p>
        </w:tc>
      </w:tr>
    </w:tbl>
    <w:p>
      <w:pPr>
        <w:pStyle w:val="Normal"/>
        <w:jc w:val="center"/>
        <w:rPr>
          <w:rFonts w:cs="Times New Roman" w:ascii="Times New Roman" w:hAnsi="Times New Roman"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Отчество</w:t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1701" w:right="851" w:header="567" w:top="624" w:footer="363" w:bottom="1134" w:gutter="0"/>
          <w:pgNumType w:start="0" w:fmt="decimal"/>
          <w:formProt w:val="false"/>
          <w:titlePg/>
          <w:textDirection w:val="lrTb"/>
          <w:docGrid w:type="default" w:linePitch="360" w:charSpace="4294965247"/>
        </w:sect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A"/>
          <w:insideH w:val="single" w:sz="4" w:space="0" w:color="00000A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0"/>
      </w:tblGrid>
      <w:tr>
        <w:trPr>
          <w:cantSplit w:val="false"/>
        </w:trPr>
        <w:tc>
          <w:tcPr>
            <w:tcW w:w="957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pageBreakBefore/>
              <w:spacing w:lineRule="auto" w:line="360" w:before="240" w:after="200"/>
              <w:rPr>
                <w:rFonts w:cs="Times New Roman" w:ascii="Times New Roman" w:hAnsi="Times New Roman"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Класс (курс) обучения участника:</w:t>
            </w:r>
          </w:p>
          <w:p>
            <w:pPr>
              <w:pStyle w:val="Normal"/>
              <w:spacing w:lineRule="auto" w:line="360"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 «А»</w:t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Normal"/>
              <w:spacing w:lineRule="auto" w:line="360" w:before="240" w:after="200"/>
              <w:rPr>
                <w:rFonts w:cs="Times New Roman" w:ascii="Times New Roman" w:hAnsi="Times New Roman"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Тематическое направление:</w:t>
            </w:r>
          </w:p>
          <w:p>
            <w:pPr>
              <w:pStyle w:val="Normal"/>
              <w:spacing w:lineRule="auto" w:line="360" w:before="0" w:after="0"/>
              <w:rPr>
                <w:rFonts w:cs="Times New Roman" w:ascii="Times New Roman" w:hAnsi="Times New Roman"/>
                <w:color w:val="00000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FFFFFF" w:val="clear"/>
              </w:rPr>
              <w:t>Книга</w:t>
            </w:r>
            <w:r>
              <w:rPr>
                <w:rFonts w:cs="Arial" w:ascii="Arial" w:hAnsi="Arial"/>
                <w:color w:val="10215E"/>
                <w:shd w:fill="FFFFFF" w:val="clear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FFFFFF" w:val="clear"/>
              </w:rPr>
              <w:t xml:space="preserve">– это товарищ, это верный друг (В. Соллогуб): юбилеи литературных </w:t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360" w:before="0" w:after="0"/>
              <w:rPr>
                <w:rFonts w:cs="Times New Roman" w:ascii="Times New Roman" w:hAnsi="Times New Roman"/>
                <w:color w:val="00000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FFFFFF" w:val="clear"/>
              </w:rPr>
              <w:t>произведений. 80 лет с момента первых публикаций повестей А.П. Гайдара</w:t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360"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«Судьба барабанщика» и «Чук и Гек»</w:t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360" w:before="0" w:after="0"/>
              <w:rPr>
                <w:rFonts w:cs="Times New Roman" w:ascii="Times New Roman" w:hAnsi="Times New Roman"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360" w:before="0" w:after="0"/>
              <w:rPr>
                <w:rFonts w:cs="Times New Roman" w:ascii="Times New Roman" w:hAnsi="Times New Roman"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Жанр сочинения: </w:t>
            </w:r>
          </w:p>
          <w:p>
            <w:pPr>
              <w:pStyle w:val="Normal"/>
              <w:spacing w:lineRule="auto" w:line="360" w:before="0" w:after="0"/>
              <w:rPr>
                <w:rFonts w:cs="Times New Roman" w:ascii="Times New Roman" w:hAnsi="Times New Roman"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Заочная экскурсия </w:t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360" w:before="0" w:after="0"/>
              <w:rPr>
                <w:rFonts w:cs="Times New Roman" w:ascii="Times New Roman" w:hAnsi="Times New Roman"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360" w:before="0" w:after="0"/>
              <w:rPr>
                <w:rFonts w:cs="Times New Roman" w:ascii="Times New Roman" w:hAnsi="Times New Roman"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Тема сочинения:</w:t>
            </w:r>
          </w:p>
          <w:p>
            <w:pPr>
              <w:pStyle w:val="Normal"/>
              <w:spacing w:lineRule="auto" w:line="360" w:before="0" w:after="0"/>
              <w:rPr>
                <w:rFonts w:cs="Times New Roman" w:ascii="Times New Roman" w:hAnsi="Times New Roman"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Взрослый подросток Аркадий Гайдар</w:t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360" w:before="0" w:after="0"/>
              <w:ind w:left="0" w:right="0" w:firstLine="709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right="0" w:firstLine="709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360"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360" w:before="0" w:after="0"/>
              <w:ind w:left="0" w:right="0"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Подростки, живущие в разное время, имеют общие черты</w:t>
            </w:r>
            <w:r>
              <w:rPr>
                <w:rFonts w:ascii="Times New Roman" w:hAnsi="Times New Roman"/>
                <w:sz w:val="28"/>
                <w:szCs w:val="28"/>
              </w:rPr>
              <w:t>. Они –</w:t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максималисты, часто бывают категоричны в своих суждениях</w:t>
            </w:r>
            <w:r>
              <w:rPr>
                <w:rFonts w:ascii="Times New Roman" w:hAnsi="Times New Roman"/>
                <w:sz w:val="28"/>
                <w:szCs w:val="28"/>
              </w:rPr>
              <w:t>, пробуют</w:t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8693" w:leader="none"/>
              </w:tabs>
              <w:spacing w:lineRule="auto" w:line="360" w:before="0" w:after="0"/>
              <w:rPr>
                <w:rFonts w:eastAsia="Calibri" w:cs="Times New Roman"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на вкус и яростно отстаивают свою независимость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взрослых.</w:t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right="0" w:firstLine="709"/>
              <w:rPr>
                <w:rFonts w:eastAsia="Calibri" w:cs="Times New Roman"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Они представляют жизнь в идеальном свете и готовы броситься на</w:t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eastAsia="Calibri" w:cs="Times New Roman"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защиту своих идеалов.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И не важно, как они оповещают друг друга о том, что </w:t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eastAsia="Calibri" w:cs="Times New Roman"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надо собраться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– путем веревочной сети с гремящими консервными банками</w:t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eastAsia="Calibri" w:cs="Times New Roman"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или рассылая сообщения в мессенджерах или через соцсети.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И был один </w:t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зрослый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который очень хорошо понимал детей и подростков</w:t>
            </w:r>
            <w:r>
              <w:rPr>
                <w:rFonts w:ascii="Times New Roman" w:hAnsi="Times New Roman"/>
                <w:sz w:val="28"/>
                <w:szCs w:val="28"/>
              </w:rPr>
              <w:t>, и все свои</w:t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eastAsia="Calibri" w:cs="Times New Roman"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произведения писал о них и для них.</w:t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right="0" w:firstLine="851"/>
              <w:jc w:val="both"/>
              <w:rPr>
                <w:rFonts w:eastAsia="Calibri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</w:rPr>
              <w:t xml:space="preserve">В один теплый осенний день мы проделали длинный путь и вот – </w:t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eastAsia="Calibri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</w:rPr>
              <w:t>идем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</w:rPr>
              <w:t>по тихой улице подмосковного Клина.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</w:rPr>
              <w:t>Здесь с многоэтажками</w:t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eastAsia="Calibri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</w:rPr>
              <w:t>соседствует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</w:rPr>
              <w:t>небольшое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</w:rPr>
              <w:t>деревянное здание, от которого в обе стороны</w:t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</w:rPr>
              <w:t>тянется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дощатый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забор. </w:t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right="0" w:firstLine="851"/>
              <w:jc w:val="both"/>
              <w:rPr>
                <w:rFonts w:eastAsia="Calibri" w:cs="Times New Roman"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Летом 1938 года детский писатель Аркадий Гайдар приехал сюда</w:t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eastAsia="Calibri" w:cs="Times New Roman"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 поисках тихого места, в котором он сможет спокойно работать.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Для этого</w:t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eastAsia="Calibri" w:cs="Times New Roman"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он выбрал «домик-крошечку в три окошечка»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(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очень похожий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на родной</w:t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eastAsia="Calibri" w:cs="Times New Roman"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дом в Арзамасе, где прошло его детство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)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Сейчас здесь находится музей</w:t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eastAsia="Calibri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</w:rPr>
              <w:t>писателя.</w:t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right="0" w:firstLine="709"/>
              <w:jc w:val="both"/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В ожидании, пока освободится экскурсовод, обходим участок с </w:t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яблоневым садом и большим количеством цветов. Перед нами по-хозяйски</w:t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вышагивает черно-белая кошка. Но вот, нас приглашают войти, и мы </w:t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поднимаемся по увитому плющом крыльцу.</w:t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right="0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клинский период были написаны Гайдаром «Судьба барабанщика»,</w:t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«Чук и Гек», «Тимур и его команда» и некоторые другие, менее известные</w:t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произведения.</w:t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right="0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Экскурсовод музея Надежда рассказывает, что Аркадий Петрович, </w:t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будучи разъездным корреспондентом, много перемещался по стране, жил</w:t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Перми, Свердловске, Ленинграде, возвращался в родной Арзамас, уезжал</w:t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Москву.</w:t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right="0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Дорога, неопределенность, отсутствие родного угла – эти ощущения </w:t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были близки писателю, они становятся фоном повести «Судьба </w:t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барабанщика».</w:t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right="0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Привычный мир Сергея рушит череда ударов: погибает мать, в семью</w:t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приходит чужой человек – мачеха, затем, совершив должностное </w:t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преступление, попадает за решетку отец, который всегда был авторитетом</w:t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сына. </w:t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right="0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Подросток чувствует себя чужим в прежнем кругу общения и, </w:t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оставшись один в квартире, все больше запутывается, мечется, совершает</w:t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один за другим поступки, которые могут привести его на дно. И как вершина</w:t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всех бедствий – подозрительный человек, назвавшийся его дядей, и ужасный</w:t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старик Яков увозят мальчика с собой. Читатель с тревогой ожидает </w:t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трагической развязки.</w:t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right="0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Путь от Москвы до Киева становится для Сергея путем формирования</w:t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характера, осознания, кто друг, а кто враг, какие поступки – правильны,</w:t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какие – недопустимы.</w:t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right="0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Гайдар рассматривает ребенка, подростка как самостоятельного,</w:t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полноценного героя произведения. Родители либо отсутствуют, либо </w:t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играют второстепенную роль.</w:t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right="0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 часто ставит юного героя в экстремальные ситуации, где и</w:t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взрослый может спасовать. Но душевная чистота, смелость, верность </w:t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идеалам выводят его на правильный путь.</w:t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right="0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 именно благодаря этим качествам, присущим юности, главные </w:t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персонажи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произведений Гайдара </w:t>
            </w:r>
            <w:r>
              <w:rPr>
                <w:rFonts w:ascii="Times New Roman" w:hAnsi="Times New Roman"/>
                <w:sz w:val="28"/>
                <w:szCs w:val="28"/>
              </w:rPr>
              <w:t>находят верные решения, совершают</w:t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правильные, подчас героические поступки.</w:t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right="0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А р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азве можно, чтобы бандиты и шпионы на твоих глазах уходили,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eastAsia="Calibri" w:cs="Times New Roman"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куда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им угодно?»</w:t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right="0" w:hanging="0"/>
              <w:jc w:val="both"/>
              <w:rPr>
                <w:rFonts w:eastAsia="Calibri" w:cs="Times New Roman"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«Выпрямляйся, барабанщик! – повторил мне тот же голос,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Выпрямляйся,</w:t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eastAsia="Calibri" w:cs="Times New Roman"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пока не поздно! Встань и не гнись, пришла пора!»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(«Судьба барабанщика»).</w:t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right="0" w:firstLine="851"/>
              <w:jc w:val="both"/>
              <w:rPr>
                <w:rFonts w:eastAsia="Calibri" w:cs="Times New Roman"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И, повинуясь внутреннему голосу, голосу долга, герой находит в себе</w:t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eastAsia="Calibri" w:cs="Times New Roman"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силы противостоять врагу и побеждает.</w:t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right="0" w:firstLine="851"/>
              <w:jc w:val="both"/>
              <w:rPr>
                <w:rFonts w:eastAsia="Calibri" w:cs="Times New Roman"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Способность совершить поступок, смелость у героев Гайдара – не</w:t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eastAsia="Calibri" w:cs="Times New Roman"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художественный вымысел. Здесь угадывается личный опыт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писателя.</w:t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eastAsia="Calibri" w:cs="Times New Roman"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 музее можно увидеть послужной список Аркадия Голикова.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В 14 лет </w:t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eastAsia="Calibri" w:cs="Times New Roman"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юноша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стал адъютантом начальника обороны и охраны всех железных</w:t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дорог Советской Республики, затем окончил командирские курсы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был</w:t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eastAsia="Calibri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</w:rPr>
              <w:t>направлен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</w:rPr>
              <w:t>в действующую армию.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</w:rPr>
              <w:t xml:space="preserve">Дневник Аркадия, который он вел в тот </w:t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eastAsia="Calibri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</w:rPr>
              <w:t>период, содержит такую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</w:rPr>
              <w:t>запись: «Командую не так как Чапаев.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</w:rPr>
              <w:t>Хочется</w:t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eastAsia="Calibri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</w:rPr>
              <w:t>сдать табельное оружие и пойти с мальчишками в лапту поиграть, но</w:t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eastAsia="Calibri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</w:rPr>
              <w:t>обстоятельства не пускают».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</w:rPr>
              <w:t xml:space="preserve">Однако мальчишеский порыв прошел, оружие </w:t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eastAsia="Calibri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</w:rPr>
              <w:t>осталось в кобуре, 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</w:rPr>
              <w:t>юный командир продолжил воевать на разных фронтах</w:t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eastAsia="Calibri" w:cs="Times New Roman"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г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ражданской войны, был ранен, контужен.</w:t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right="0" w:firstLine="851"/>
              <w:jc w:val="both"/>
              <w:rPr>
                <w:rFonts w:eastAsia="Calibri" w:cs="Times New Roman"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Наряду с 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ероическими мотивами большое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значение как в личном</w:t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мироощущении, так и творчестве Гайдара имела тема семьи.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Мы видим </w:t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eastAsia="Calibri" w:cs="Times New Roman"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на стенах музея фотографии семьи Голиковых, где жена и четверо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детей</w:t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eastAsia="Calibri" w:cs="Times New Roman"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(Аркадий – старший) кольцом окружили отца, сидящего по центру, дом в</w:t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eastAsia="Calibri" w:cs="Times New Roman"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Арзамасе, похожий на который писатель отыскал в Клину и  обрел в нем</w:t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-567" w:right="0" w:firstLine="567"/>
              <w:jc w:val="both"/>
              <w:rPr>
                <w:rFonts w:eastAsia="Calibri" w:cs="Times New Roman"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семейное счастье.</w:t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right="0" w:firstLine="851"/>
              <w:jc w:val="both"/>
              <w:rPr>
                <w:rFonts w:eastAsia="Calibri" w:cs="Times New Roman"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Центральное место в музейной комнате занимает большая русская </w:t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печь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источник тепла и место притяжения всех членов семьи.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Рядом стоит</w:t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eastAsia="Calibri" w:cs="Times New Roman"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ровать, покрытая покрывалом, заботливо сшитым руками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Доры Матвеевны,</w:t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последней жены писателя,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трется о ноги посетителей вернувшаяся с улицы </w:t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кошка Фрося – тезка кошки-современницы писателя.</w:t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right="0" w:firstLine="851"/>
              <w:jc w:val="both"/>
              <w:rPr>
                <w:rFonts w:eastAsia="Calibri" w:cs="Times New Roman"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Семья – это единый организм, это дети, отец и мать, находящиеся </w:t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eastAsia="Calibri" w:cs="Times New Roman"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рядом,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помогающие, защищающие, принимающие друг друга со всеми</w:t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eastAsia="Calibri" w:cs="Times New Roman"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досадными, милыми, а иногда и смешными недостатками.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 когда кто-то</w:t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eastAsia="Calibri" w:cs="Times New Roman"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из этой команды находится далеко,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остальные ждут, скучают и считают дни </w:t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eastAsia="Calibri" w:cs="Times New Roman"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до встречи.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А бывает, что пускаются в дальний путь для того, чтобы</w:t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eastAsia="Calibri" w:cs="Times New Roman"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поскорее воссоединиться.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Такое путешествие, испытания, возникшие на </w:t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eastAsia="Calibri" w:cs="Times New Roman"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пути, и последующая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счастливая встреча становятся сюжетом повести</w:t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-567" w:right="0" w:firstLine="567"/>
              <w:jc w:val="both"/>
              <w:rPr>
                <w:rFonts w:eastAsia="Calibri" w:cs="Times New Roman"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«Чук и Гек».</w:t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right="0" w:firstLine="851"/>
              <w:jc w:val="both"/>
              <w:rPr>
                <w:rFonts w:eastAsia="Calibri" w:cs="Times New Roman"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Аркадий Гайдар с нежностью и юмором описывает двух братьев –</w:t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eastAsia="Calibri" w:cs="Times New Roman"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хозяйственного и делового Чука и отчаянного, загорающегося, как огонь,</w:t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-567" w:right="0" w:firstLine="567"/>
              <w:jc w:val="both"/>
              <w:rPr>
                <w:rFonts w:eastAsia="Calibri" w:cs="Times New Roman"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Гека. </w:t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right="0" w:firstLine="851"/>
              <w:jc w:val="both"/>
              <w:rPr>
                <w:rFonts w:eastAsia="Calibri" w:cs="Times New Roman"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О происхождении необычных имен мальчишек высказано много </w:t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eastAsia="Calibri" w:cs="Times New Roman"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версий.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Например, что Гек – это отсылка к Гекльберри Финну,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а имя Чук</w:t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eastAsia="Calibri" w:cs="Times New Roman"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взято для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созвучности или что это клички ездовых собак, в честь которых</w:t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-567" w:right="0" w:firstLine="567"/>
              <w:jc w:val="both"/>
              <w:rPr>
                <w:rFonts w:eastAsia="Calibri" w:cs="Times New Roman"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полярник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назвал своих детей.</w:t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right="0" w:firstLine="851"/>
              <w:jc w:val="both"/>
              <w:rPr>
                <w:rFonts w:eastAsia="Calibri" w:cs="Times New Roman"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Экскурсовод Надежда рассказывает, что описанная в произведении </w:t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eastAsia="Calibri" w:cs="Times New Roman"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семья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реальная, мальчиков звали Володя и Сережа, а уменьшительно –</w:t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-567" w:right="0" w:firstLine="567"/>
              <w:jc w:val="both"/>
              <w:rPr>
                <w:rFonts w:eastAsia="Calibri" w:cs="Times New Roman"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Чук и Гек.</w:t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-142" w:right="0" w:firstLine="993"/>
              <w:jc w:val="both"/>
              <w:rPr>
                <w:rFonts w:eastAsia="Calibri" w:cs="Times New Roman"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Как так? – удивляемся мы.</w:t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right="0" w:firstLine="851"/>
              <w:jc w:val="both"/>
              <w:rPr>
                <w:rFonts w:eastAsia="Calibri" w:cs="Times New Roman"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Очень просто, – объясняет сотрудник музея,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Раньше </w:t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eastAsia="Calibri" w:cs="Times New Roman"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уменьшительные варианты имен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образовывалсь по-другому: Володя-Вовчук-</w:t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-567" w:right="0" w:firstLine="567"/>
              <w:jc w:val="both"/>
              <w:rPr>
                <w:rFonts w:eastAsia="Calibri" w:cs="Times New Roman"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Чук,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Сергей-Гейка-Гек.</w:t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righ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 опять в сюжете Гайдар прибегает к приему, когда дети поставлены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eastAsia="Calibri" w:cs="Times New Roman"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стрессовые ситуации и им надо делать нравственный выбор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(признаться</w:t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eastAsia="Calibri" w:cs="Times New Roman"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матери в потере письма или утаить), а совершенные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поступки влекут</w:t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eastAsia="Calibri" w:cs="Times New Roman"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последствия для них и для взрослых. Завершает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произведение, как и «Судьбу</w:t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-567" w:right="0" w:firstLine="567"/>
              <w:jc w:val="both"/>
              <w:rPr>
                <w:rFonts w:eastAsia="Calibri" w:cs="Times New Roman"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барабанщика», встреча с отцом – большим сильным человеком. </w:t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right="0" w:firstLine="709"/>
              <w:jc w:val="both"/>
              <w:rPr>
                <w:rFonts w:eastAsia="Calibri" w:cs="Times New Roman"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Произведения Аркадия Гайдара, пик популярности которых пришелся</w:t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eastAsia="Calibri" w:cs="Times New Roman"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с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оветский период, не забыты читателями и сейчас,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интерес к личности</w:t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eastAsia="Calibri" w:cs="Times New Roman"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писателя присутствует до сих пор.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Об этом говорит количество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посетителей</w:t>
            </w:r>
          </w:p>
        </w:tc>
      </w:tr>
    </w:tbl>
    <w:p>
      <w:pPr>
        <w:pStyle w:val="Normal"/>
        <w:spacing w:lineRule="auto" w:line="360" w:before="0" w:after="0"/>
        <w:jc w:val="both"/>
        <w:rPr>
          <w:rFonts w:eastAsia="Calibri" w:cs="Times New Roman"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музея в Клину. В этом домике в три окошечка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</w:rPr>
        <w:t>каждый узнает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</w:rPr>
        <w:t>что-то</w:t>
      </w:r>
    </w:p>
    <w:tbl>
      <w:tblPr>
        <w:jc w:val="left"/>
        <w:tblInd w:w="0" w:type="dxa"/>
        <w:tblBorders>
          <w:top w:val="single" w:sz="4" w:space="0" w:color="00000A"/>
          <w:left w:val="nil"/>
          <w:bottom w:val="single" w:sz="4" w:space="0" w:color="00000A"/>
          <w:insideH w:val="single" w:sz="4" w:space="0" w:color="00000A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9570"/>
      </w:tblGrid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-567" w:right="0" w:firstLine="567"/>
              <w:jc w:val="both"/>
              <w:rPr>
                <w:rFonts w:eastAsia="Calibri" w:cs="Times New Roman"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интересное для себя.</w:t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right="0" w:firstLine="851"/>
              <w:jc w:val="both"/>
              <w:rPr>
                <w:rFonts w:eastAsia="Calibri" w:cs="Times New Roman"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Я собрала материал для сочинения, моя младшая сестра смогла</w:t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eastAsia="Calibri" w:cs="Times New Roman"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порисовать за школьной партой 40-х годов 20 века, папа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узнал подробности</w:t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участия Аркадия Гайдара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 партизанском движении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образовавшемся из </w:t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eastAsia="Calibri" w:cs="Times New Roman"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«окруженцев» после Киевского котла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а мама выяснила у сотрудников музея,</w:t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eastAsia="Calibri" w:cs="Times New Roman"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как они относятся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 распространенной в разных источниках негативной</w:t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eastAsia="Calibri" w:cs="Times New Roman"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информации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ействиях Гайдара в период, когда он возглавлял части </w:t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eastAsia="Calibri" w:cs="Times New Roman"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особого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назначения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 в Хакасии.</w:t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right="0" w:firstLine="709"/>
              <w:jc w:val="both"/>
              <w:rPr>
                <w:rFonts w:eastAsia="Calibri" w:cs="Times New Roman"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Это не соответствует действительности, – уверили нас сотрудники</w:t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eastAsia="Calibri" w:cs="Times New Roman"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музея. Биограф Гайдара Борис Камов в своих публикациях развенчивает</w:t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-567" w:right="0" w:firstLine="567"/>
              <w:jc w:val="both"/>
              <w:rPr>
                <w:rFonts w:eastAsia="Calibri" w:cs="Times New Roman"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эти мифы.</w:t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ind w:left="0" w:right="0" w:firstLine="851"/>
              <w:jc w:val="both"/>
              <w:rPr>
                <w:rFonts w:eastAsia="Calibri" w:cs="Times New Roman"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 Клину до сих пор действуют Тимуровские отряды. Это движение,</w:t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eastAsia="Calibri" w:cs="Times New Roman"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 xml:space="preserve">объединяющее подростков, не прекращалось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здесь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даже в 90- е годы.</w:t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eastAsia="Calibri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</w:rPr>
              <w:t>Меняется страна, меняются условия, в которых живут подростки,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</w:rPr>
              <w:t>но</w:t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eastAsia="Calibri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</w:rPr>
              <w:t>их общие,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</w:rPr>
              <w:t>лучшие черты остаются прежними.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</w:rPr>
              <w:t>И их через всю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</w:rPr>
              <w:t>свою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</w:rPr>
              <w:t>жизнь</w:t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eastAsia="Calibri" w:cs="Times New Roman"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</w:rPr>
              <w:t>пронес взрослый подросток Аркадий Гайдар.</w:t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36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jc w:val="left"/>
        <w:tblInd w:w="0" w:type="dxa"/>
        <w:tblBorders>
          <w:top w:val="single" w:sz="4" w:space="0" w:color="00000A"/>
          <w:left w:val="nil"/>
          <w:bottom w:val="single" w:sz="4" w:space="0" w:color="00000A"/>
          <w:insideH w:val="single" w:sz="4" w:space="0" w:color="00000A"/>
          <w:right w:val="nil"/>
          <w:insideV w:val="nil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9570"/>
      </w:tblGrid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9570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360" w:before="0" w:after="0"/>
        <w:jc w:val="both"/>
        <w:rPr/>
      </w:pPr>
      <w:r>
        <w:rPr/>
      </w:r>
    </w:p>
    <w:sectPr>
      <w:headerReference w:type="default" r:id="rId5"/>
      <w:headerReference w:type="first" r:id="rId6"/>
      <w:footerReference w:type="default" r:id="rId7"/>
      <w:footerReference w:type="first" r:id="rId8"/>
      <w:type w:val="nextPage"/>
      <w:pgSz w:w="11906" w:h="16838"/>
      <w:pgMar w:left="1701" w:right="851" w:header="567" w:top="624" w:footer="363" w:bottom="1134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6"/>
      <w:pBdr>
        <w:top w:val="double" w:sz="4" w:space="2" w:color="1F497D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  <w:b/>
        <w:color w:val="1F497D"/>
      </w:rPr>
      <w:t>Всероссийский конкурс сочинений - 2019</w:t>
    </w:r>
    <w:r>
      <w:rPr>
        <w:rFonts w:ascii="Cambria" w:hAnsi="Cambria"/>
      </w:rPr>
      <w:tab/>
      <w:t xml:space="preserve">МП                                                               </w:t>
    </w:r>
  </w:p>
  <w:p>
    <w:pPr>
      <w:pStyle w:val="Style26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6"/>
      <w:pBdr>
        <w:top w:val="double" w:sz="4" w:space="2" w:color="1F497D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  <w:b/>
        <w:color w:val="1F497D"/>
      </w:rPr>
      <w:t>Всероссийский конкурс сочинений - 2019</w:t>
    </w:r>
    <w:r>
      <w:rPr>
        <w:rFonts w:ascii="Cambria" w:hAnsi="Cambria"/>
      </w:rPr>
      <w:tab/>
      <w:t xml:space="preserve">МП                                                               </w:t>
    </w:r>
  </w:p>
  <w:p>
    <w:pPr>
      <w:pStyle w:val="Style26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6"/>
      <w:pBdr>
        <w:top w:val="double" w:sz="4" w:space="2" w:color="1F497D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  <w:b/>
        <w:color w:val="1F497D"/>
      </w:rPr>
      <w:t>Всероссийский конкурс сочинений - 2019</w:t>
    </w:r>
    <w:r>
      <w:rPr>
        <w:rFonts w:ascii="Cambria" w:hAnsi="Cambria"/>
      </w:rPr>
      <w:tab/>
      <w:t xml:space="preserve">МП                                                               </w:t>
    </w:r>
  </w:p>
  <w:p>
    <w:pPr>
      <w:pStyle w:val="Style26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5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5</w:t>
    </w:r>
    <w:r>
      <w:fldChar w:fldCharType="end"/>
    </w:r>
  </w:p>
  <w:p>
    <w:pPr>
      <w:pStyle w:val="Style25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5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5</w:t>
    </w:r>
    <w:r>
      <w:fldChar w:fldCharType="end"/>
    </w:r>
  </w:p>
  <w:p>
    <w:pPr>
      <w:pStyle w:val="Style25"/>
      <w:jc w:val="cent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5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  <w:p>
    <w:pPr>
      <w:pStyle w:val="Style25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266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142e5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>
    <w:name w:val="Интернет-ссылка"/>
    <w:uiPriority w:val="99"/>
    <w:unhideWhenUsed/>
    <w:rsid w:val="00d36245"/>
    <w:basedOn w:val="DefaultParagraphFont"/>
    <w:rPr>
      <w:color w:val="0000FF"/>
      <w:u w:val="single"/>
      <w:lang w:val="zxx" w:eastAsia="zxx" w:bidi="zxx"/>
    </w:rPr>
  </w:style>
  <w:style w:type="character" w:styleId="Style15" w:customStyle="1">
    <w:name w:val="Текст выноски Знак"/>
    <w:uiPriority w:val="99"/>
    <w:semiHidden/>
    <w:link w:val="a4"/>
    <w:rsid w:val="00d36245"/>
    <w:basedOn w:val="DefaultParagraphFont"/>
    <w:rPr>
      <w:rFonts w:ascii="Tahoma" w:hAnsi="Tahoma" w:cs="Tahoma"/>
      <w:sz w:val="16"/>
      <w:szCs w:val="16"/>
    </w:rPr>
  </w:style>
  <w:style w:type="character" w:styleId="Style16" w:customStyle="1">
    <w:name w:val="Текст сноски Знак"/>
    <w:uiPriority w:val="99"/>
    <w:semiHidden/>
    <w:link w:val="a6"/>
    <w:rsid w:val="00fe1bf3"/>
    <w:basedOn w:val="DefaultParagraphFont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fe1bf3"/>
    <w:basedOn w:val="DefaultParagraphFont"/>
    <w:rPr>
      <w:vertAlign w:val="superscript"/>
    </w:rPr>
  </w:style>
  <w:style w:type="character" w:styleId="Style17" w:customStyle="1">
    <w:name w:val="Верхний колонтитул Знак"/>
    <w:uiPriority w:val="99"/>
    <w:link w:val="aa"/>
    <w:rsid w:val="002f12e9"/>
    <w:basedOn w:val="DefaultParagraphFont"/>
    <w:rPr/>
  </w:style>
  <w:style w:type="character" w:styleId="Style18" w:customStyle="1">
    <w:name w:val="Нижний колонтитул Знак"/>
    <w:uiPriority w:val="99"/>
    <w:link w:val="ac"/>
    <w:rsid w:val="002f12e9"/>
    <w:basedOn w:val="DefaultParagraphFont"/>
    <w:rPr/>
  </w:style>
  <w:style w:type="character" w:styleId="St" w:customStyle="1">
    <w:name w:val="st"/>
    <w:rsid w:val="00c902b4"/>
    <w:basedOn w:val="DefaultParagraphFont"/>
    <w:rPr/>
  </w:style>
  <w:style w:type="character" w:styleId="Style19">
    <w:name w:val="Выделение"/>
    <w:uiPriority w:val="20"/>
    <w:qFormat/>
    <w:rsid w:val="00c902b4"/>
    <w:basedOn w:val="DefaultParagraphFont"/>
    <w:rPr>
      <w:i/>
      <w:iCs/>
    </w:rPr>
  </w:style>
  <w:style w:type="character" w:styleId="PlaceholderText">
    <w:name w:val="Placeholder Text"/>
    <w:uiPriority w:val="99"/>
    <w:semiHidden/>
    <w:rsid w:val="00150ef0"/>
    <w:basedOn w:val="DefaultParagraphFont"/>
    <w:rPr>
      <w:color w:val="808080"/>
    </w:rPr>
  </w:style>
  <w:style w:type="paragraph" w:styleId="Style20">
    <w:name w:val="Заголовок"/>
    <w:basedOn w:val="Normal"/>
    <w:next w:val="Style21"/>
    <w:pPr>
      <w:keepNext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21">
    <w:name w:val="Основной текст"/>
    <w:basedOn w:val="Normal"/>
    <w:pPr>
      <w:spacing w:lineRule="auto" w:line="288" w:before="0" w:after="140"/>
    </w:pPr>
    <w:rPr/>
  </w:style>
  <w:style w:type="paragraph" w:styleId="Style22">
    <w:name w:val="Список"/>
    <w:basedOn w:val="Style21"/>
    <w:pPr/>
    <w:rPr>
      <w:rFonts w:cs="Droid Sans Devanagari"/>
    </w:rPr>
  </w:style>
  <w:style w:type="paragraph" w:styleId="Style23">
    <w:name w:val="Название"/>
    <w:basedOn w:val="Normal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4">
    <w:name w:val="Указатель"/>
    <w:basedOn w:val="Normal"/>
    <w:pPr>
      <w:suppressLineNumbers/>
    </w:pPr>
    <w:rPr>
      <w:rFonts w:cs="Droid Sans Devanagari"/>
    </w:rPr>
  </w:style>
  <w:style w:type="paragraph" w:styleId="BalloonText">
    <w:name w:val="Balloon Text"/>
    <w:uiPriority w:val="99"/>
    <w:semiHidden/>
    <w:unhideWhenUsed/>
    <w:link w:val="a5"/>
    <w:rsid w:val="00d36245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ootnotetext">
    <w:name w:val="footnote text"/>
    <w:uiPriority w:val="99"/>
    <w:semiHidden/>
    <w:unhideWhenUsed/>
    <w:link w:val="a7"/>
    <w:rsid w:val="00fe1bf3"/>
    <w:basedOn w:val="Normal"/>
    <w:pPr>
      <w:spacing w:lineRule="auto" w:line="240" w:before="0" w:after="0"/>
    </w:pPr>
    <w:rPr>
      <w:sz w:val="20"/>
      <w:szCs w:val="20"/>
    </w:rPr>
  </w:style>
  <w:style w:type="paragraph" w:styleId="Style25">
    <w:name w:val="Верхний колонтитул"/>
    <w:uiPriority w:val="99"/>
    <w:unhideWhenUsed/>
    <w:link w:val="ab"/>
    <w:rsid w:val="002f12e9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Нижний колонтитул"/>
    <w:uiPriority w:val="99"/>
    <w:unhideWhenUsed/>
    <w:link w:val="ad"/>
    <w:rsid w:val="002f12e9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4b3eca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Droid Sans Fallback" w:cs="Calibri"/>
      <w:color w:val="auto"/>
      <w:sz w:val="22"/>
      <w:szCs w:val="22"/>
      <w:lang w:val="ru-RU" w:eastAsia="en-US" w:bidi="ar-SA"/>
    </w:rPr>
  </w:style>
  <w:style w:type="paragraph" w:styleId="Style27">
    <w:name w:val="Содержимое таблицы"/>
    <w:basedOn w:val="Normal"/>
    <w:pPr/>
    <w:rPr/>
  </w:style>
  <w:style w:type="paragraph" w:styleId="Style28">
    <w:name w:val="Заголовок таблицы"/>
    <w:basedOn w:val="Style27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a62a18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4DA44-09BB-44A1-AE02-884D8B3EE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2018-04-02T11:20:00Z</dcterms:created>
  <dc:creator>Ksenia</dc:creator>
  <dc:language>ru-RU</dc:language>
  <cp:lastModifiedBy>Cherry</cp:lastModifiedBy>
  <cp:lastPrinted>2019-09-29T15:26:00Z</cp:lastPrinted>
  <dcterms:modified xsi:type="dcterms:W3CDTF">2019-09-29T17:36:00Z</dcterms:modified>
  <cp:revision>11</cp:revision>
</cp:coreProperties>
</file>